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4" w:rsidRDefault="007806E4" w:rsidP="007806E4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Аннотация к рабочим программам по ИЗО (1-4 классы)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Рабочие программы учебного предмета «Изобразительное искусство» составлены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, Л.А. </w:t>
      </w:r>
      <w:proofErr w:type="spellStart"/>
      <w:r>
        <w:rPr>
          <w:color w:val="000000"/>
        </w:rPr>
        <w:t>Неменской</w:t>
      </w:r>
      <w:proofErr w:type="spellEnd"/>
      <w:r>
        <w:rPr>
          <w:color w:val="000000"/>
        </w:rPr>
        <w:t xml:space="preserve">, В.Г. Горяевой, А.С. </w:t>
      </w:r>
      <w:proofErr w:type="spellStart"/>
      <w:r>
        <w:rPr>
          <w:color w:val="000000"/>
        </w:rPr>
        <w:t>ПитерскихГ.Е</w:t>
      </w:r>
      <w:proofErr w:type="spellEnd"/>
      <w:r>
        <w:rPr>
          <w:color w:val="000000"/>
        </w:rPr>
        <w:t>. Издательство Москва «Просвещение»,2012г., рекомендованной Министерством образования и науки РФ.</w:t>
      </w:r>
      <w:proofErr w:type="gramEnd"/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Для реализации рабочих программ используются учебно-методические комплекты, включающие: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Л.А.Неменская</w:t>
      </w:r>
      <w:proofErr w:type="spellEnd"/>
      <w:r>
        <w:rPr>
          <w:color w:val="000000"/>
        </w:rPr>
        <w:t>. Ты изображаешь, украшаешь и строишь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для 1 класса./ Л.А.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 под редакцией Б.М. </w:t>
      </w:r>
      <w:proofErr w:type="spellStart"/>
      <w:r>
        <w:rPr>
          <w:color w:val="000000"/>
        </w:rPr>
        <w:t>Неменского</w:t>
      </w:r>
      <w:proofErr w:type="spellEnd"/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– М. : Просвещение, 2011.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Коротеева</w:t>
      </w:r>
      <w:proofErr w:type="spellEnd"/>
      <w:r>
        <w:rPr>
          <w:color w:val="000000"/>
        </w:rPr>
        <w:t xml:space="preserve"> Е.И. Искусство и ты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для 2 класса./ Е.И. </w:t>
      </w:r>
      <w:proofErr w:type="spellStart"/>
      <w:r>
        <w:rPr>
          <w:color w:val="000000"/>
        </w:rPr>
        <w:t>Коротеева</w:t>
      </w:r>
      <w:proofErr w:type="spellEnd"/>
      <w:r>
        <w:rPr>
          <w:color w:val="000000"/>
        </w:rPr>
        <w:t xml:space="preserve"> под редакцией Б.М. </w:t>
      </w:r>
      <w:proofErr w:type="spellStart"/>
      <w:r>
        <w:rPr>
          <w:color w:val="000000"/>
        </w:rPr>
        <w:t>Неменского</w:t>
      </w:r>
      <w:proofErr w:type="spellEnd"/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– М. : Просвещение, 2012.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3.Н.А.Горяева, </w:t>
      </w:r>
      <w:proofErr w:type="spellStart"/>
      <w:r>
        <w:rPr>
          <w:color w:val="000000"/>
        </w:rPr>
        <w:t>Л.А.Неменская</w:t>
      </w:r>
      <w:proofErr w:type="spellEnd"/>
      <w:r>
        <w:rPr>
          <w:color w:val="000000"/>
        </w:rPr>
        <w:t xml:space="preserve">. Искусство вокруг нас: учебник для 3 класса </w:t>
      </w:r>
      <w:proofErr w:type="spellStart"/>
      <w:r>
        <w:rPr>
          <w:color w:val="000000"/>
        </w:rPr>
        <w:t>Н.А.Горяева</w:t>
      </w:r>
      <w:proofErr w:type="gramStart"/>
      <w:r>
        <w:rPr>
          <w:color w:val="000000"/>
        </w:rPr>
        <w:t>,Л</w:t>
      </w:r>
      <w:proofErr w:type="gramEnd"/>
      <w:r>
        <w:rPr>
          <w:color w:val="000000"/>
        </w:rPr>
        <w:t>.А.Неменская</w:t>
      </w:r>
      <w:proofErr w:type="spellEnd"/>
      <w:r>
        <w:rPr>
          <w:color w:val="000000"/>
        </w:rPr>
        <w:t xml:space="preserve">/ под ред. </w:t>
      </w:r>
      <w:proofErr w:type="spellStart"/>
      <w:r>
        <w:rPr>
          <w:color w:val="000000"/>
        </w:rPr>
        <w:t>Б.М.Неменского</w:t>
      </w:r>
      <w:proofErr w:type="spellEnd"/>
      <w:r>
        <w:rPr>
          <w:color w:val="000000"/>
        </w:rPr>
        <w:t>.: М.Просвещение.2013.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4.Неменская Л.А. Изобразительное искусство. Каждый народ – художник: учебник для 4 класса./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 Л.А. под ред.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.- М.: Просвещение,2014..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Место учебного предмета в учебном плане.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На изучение предмета в 1 классе отводится 1 ч в неделю, всего на курс — 33 ч.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Во 2 – 4 классах – по 1 часу в неделю, всего на изучение программы отводится – 34 часа в каждом классе.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Цель </w:t>
      </w:r>
      <w:r>
        <w:rPr>
          <w:color w:val="000000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color w:val="000000"/>
        </w:rPr>
        <w:t>мироотношений</w:t>
      </w:r>
      <w:proofErr w:type="spellEnd"/>
      <w:r>
        <w:rPr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color w:val="000000"/>
        </w:rPr>
        <w:t>прекрасное</w:t>
      </w:r>
      <w:proofErr w:type="gramEnd"/>
      <w:r>
        <w:rPr>
          <w:color w:val="000000"/>
        </w:rPr>
        <w:t xml:space="preserve"> и безобразное в жизни и искусстве, т. е. зоркости души ребенка.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Задачи обучения: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- развитие эмоциональной отзывчивости на явления окружающего мира;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- формирование эстетического отношения к природе;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- формирование представлений о трех видах художественной деятельности: изображении, украшении, постройке.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</w:t>
      </w:r>
      <w:proofErr w:type="gramStart"/>
      <w:r>
        <w:rPr>
          <w:color w:val="000000"/>
        </w:rPr>
        <w:t>изобразительное</w:t>
      </w:r>
      <w:proofErr w:type="gramEnd"/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7806E4" w:rsidRDefault="007806E4" w:rsidP="007806E4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  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7806E4" w:rsidRDefault="007806E4" w:rsidP="007806E4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Культуросозидающая</w:t>
      </w:r>
      <w:proofErr w:type="spellEnd"/>
      <w:r>
        <w:rPr>
          <w:color w:val="000000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1A644C" w:rsidRDefault="001A644C"/>
    <w:sectPr w:rsidR="001A644C" w:rsidSect="001A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E4"/>
    <w:rsid w:val="001A644C"/>
    <w:rsid w:val="0078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2768</Characters>
  <Application>Microsoft Office Word</Application>
  <DocSecurity>0</DocSecurity>
  <Lines>23</Lines>
  <Paragraphs>6</Paragraphs>
  <ScaleCrop>false</ScaleCrop>
  <Company>Hewlett-Packard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2019-09-21T04:37:00Z</dcterms:created>
  <dcterms:modified xsi:type="dcterms:W3CDTF">2019-09-21T04:39:00Z</dcterms:modified>
</cp:coreProperties>
</file>