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44"/>
          <w:szCs w:val="44"/>
          <w:lang w:eastAsia="ru-RU"/>
        </w:rPr>
      </w:pPr>
      <w:bookmarkStart w:id="0" w:name="_GoBack"/>
      <w:bookmarkEnd w:id="0"/>
      <w:r w:rsidRPr="004D3F3F">
        <w:rPr>
          <w:rFonts w:ascii="Times New Roman" w:eastAsia="Times New Roman" w:hAnsi="Times New Roman" w:cs="Times New Roman"/>
          <w:sz w:val="44"/>
          <w:szCs w:val="44"/>
          <w:lang w:eastAsia="ru-RU"/>
        </w:rPr>
        <w:t>ПРОКУРАТУРА АМУРСКОЙ ОБЛАСТИ</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44"/>
          <w:szCs w:val="44"/>
          <w:lang w:eastAsia="ru-RU"/>
        </w:rPr>
      </w:pPr>
      <w:r w:rsidRPr="004D3F3F">
        <w:rPr>
          <w:rFonts w:ascii="Times New Roman" w:eastAsia="Times New Roman" w:hAnsi="Times New Roman" w:cs="Times New Roman"/>
          <w:sz w:val="44"/>
          <w:szCs w:val="44"/>
          <w:lang w:eastAsia="ru-RU"/>
        </w:rPr>
        <w:t>УФСБ РОССИИ ПО АМУРСКОЙ ОБЛАСТИ</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48"/>
          <w:szCs w:val="48"/>
          <w:lang w:eastAsia="ru-RU"/>
        </w:rPr>
      </w:pPr>
      <w:r w:rsidRPr="004D3F3F">
        <w:rPr>
          <w:rFonts w:ascii="Times New Roman" w:eastAsia="Times New Roman" w:hAnsi="Times New Roman" w:cs="Times New Roman"/>
          <w:sz w:val="48"/>
          <w:szCs w:val="48"/>
          <w:lang w:eastAsia="ru-RU"/>
        </w:rPr>
        <w:t>«Правовое просвещение»</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bCs/>
          <w:sz w:val="72"/>
          <w:szCs w:val="72"/>
          <w:lang w:eastAsia="ru-RU"/>
        </w:rPr>
      </w:pPr>
      <w:r w:rsidRPr="004D3F3F">
        <w:rPr>
          <w:rFonts w:ascii="Times New Roman" w:eastAsia="Times New Roman" w:hAnsi="Times New Roman" w:cs="Times New Roman"/>
          <w:b/>
          <w:bCs/>
          <w:sz w:val="72"/>
          <w:szCs w:val="72"/>
          <w:lang w:eastAsia="ru-RU"/>
        </w:rPr>
        <w:t>ПАМЯТКА</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bCs/>
          <w:sz w:val="72"/>
          <w:szCs w:val="72"/>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sz w:val="48"/>
          <w:szCs w:val="48"/>
          <w:lang w:eastAsia="ru-RU"/>
        </w:rPr>
      </w:pPr>
      <w:r w:rsidRPr="004D3F3F">
        <w:rPr>
          <w:rFonts w:ascii="Times New Roman" w:eastAsia="Times New Roman" w:hAnsi="Times New Roman" w:cs="Times New Roman"/>
          <w:b/>
          <w:sz w:val="48"/>
          <w:szCs w:val="48"/>
          <w:lang w:eastAsia="ru-RU"/>
        </w:rPr>
        <w:t xml:space="preserve">О МЕРАХ ПО ПРОФИЛАКТИКЕ ЭКСТРЕМИЗМА И ТЕРРОРИЗМА СРЕДИ НЕСОВЕРШЕННОЛЕТНИХ </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sz w:val="48"/>
          <w:szCs w:val="4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sz w:val="48"/>
          <w:szCs w:val="4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D3F3F">
        <w:rPr>
          <w:rFonts w:ascii="Times New Roman" w:eastAsia="Times New Roman" w:hAnsi="Times New Roman" w:cs="Times New Roman"/>
          <w:b/>
          <w:bCs/>
          <w:sz w:val="28"/>
          <w:szCs w:val="28"/>
          <w:lang w:eastAsia="ru-RU"/>
        </w:rPr>
        <w:t>г. Благовещенск</w:t>
      </w:r>
    </w:p>
    <w:p w:rsidR="004D3F3F" w:rsidRPr="004D3F3F" w:rsidRDefault="004D3F3F" w:rsidP="004D3F3F">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D3F3F">
        <w:rPr>
          <w:rFonts w:ascii="Times New Roman" w:eastAsia="Times New Roman" w:hAnsi="Times New Roman" w:cs="Times New Roman"/>
          <w:b/>
          <w:bCs/>
          <w:sz w:val="28"/>
          <w:szCs w:val="28"/>
          <w:lang w:eastAsia="ru-RU"/>
        </w:rPr>
        <w:t>2018 год</w:t>
      </w:r>
    </w:p>
    <w:p w:rsidR="004D3F3F" w:rsidRPr="004D3F3F" w:rsidRDefault="004D3F3F" w:rsidP="004D3F3F">
      <w:pPr>
        <w:widowControl w:val="0"/>
        <w:numPr>
          <w:ilvl w:val="0"/>
          <w:numId w:val="3"/>
        </w:numPr>
        <w:shd w:val="clear" w:color="auto" w:fill="FFFFFF"/>
        <w:autoSpaceDE w:val="0"/>
        <w:autoSpaceDN w:val="0"/>
        <w:adjustRightInd w:val="0"/>
        <w:spacing w:after="0" w:line="326" w:lineRule="exact"/>
        <w:jc w:val="center"/>
        <w:rPr>
          <w:rFonts w:ascii="Times New Roman" w:eastAsia="Times New Roman" w:hAnsi="Times New Roman" w:cs="Times New Roman"/>
          <w:b/>
          <w:bCs/>
          <w:color w:val="000000"/>
          <w:spacing w:val="-1"/>
          <w:sz w:val="34"/>
          <w:szCs w:val="34"/>
          <w:lang w:eastAsia="ru-RU"/>
        </w:rPr>
      </w:pPr>
      <w:r w:rsidRPr="004D3F3F">
        <w:rPr>
          <w:rFonts w:ascii="Times New Roman" w:eastAsia="Times New Roman" w:hAnsi="Times New Roman" w:cs="Times New Roman"/>
          <w:b/>
          <w:bCs/>
          <w:color w:val="000000"/>
          <w:spacing w:val="-1"/>
          <w:sz w:val="34"/>
          <w:szCs w:val="34"/>
          <w:lang w:eastAsia="ru-RU"/>
        </w:rPr>
        <w:lastRenderedPageBreak/>
        <w:t>Профилактика экстремизма и терроризма в подростковой среде.</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 xml:space="preserve">В составе современной Российской Федерации более ста этносов, в том числе около тридцати наций. Взаимоотношения между различными нациями этническими и религиозными группами всегда отличались своим противоречивым характером - тяготением к сотрудничеству и периодическими взрывами конфликтности. </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 xml:space="preserve">В настоящее время одной из актуальных проблем в России является экстремизм среди подростков и молодежи. </w:t>
      </w:r>
      <w:proofErr w:type="gramStart"/>
      <w:r w:rsidRPr="004D3F3F">
        <w:rPr>
          <w:rFonts w:ascii="Times New Roman" w:eastAsia="Times New Roman" w:hAnsi="Times New Roman" w:cs="Times New Roman"/>
          <w:color w:val="000000"/>
          <w:sz w:val="34"/>
          <w:szCs w:val="34"/>
          <w:lang w:eastAsia="ru-RU"/>
        </w:rPr>
        <w:t>Экстремизм - это деятельность (а также убеждения, отношение к чему-то или кому-то, чувства, действия, стратегии) личности, далёкие от обычных общепринятых.</w:t>
      </w:r>
      <w:proofErr w:type="gramEnd"/>
      <w:r w:rsidRPr="004D3F3F">
        <w:rPr>
          <w:rFonts w:ascii="Times New Roman" w:eastAsia="Times New Roman" w:hAnsi="Times New Roman" w:cs="Times New Roman"/>
          <w:color w:val="000000"/>
          <w:sz w:val="34"/>
          <w:szCs w:val="34"/>
          <w:lang w:eastAsia="ru-RU"/>
        </w:rPr>
        <w:t xml:space="preserve"> В обстановке конфликта - демонстрация жесткой формы разрешения конфликта.</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Как социально-политическое и общественно опасное явление терроризм имеет многовековую историю. Его обыденное и юридическое понимание с течением времени изменялось и расширялось, но основная его суть - наведение страха и ужаса на власть и население путем совершения жестокого насилия и угроз населения с целью запугивания, устрашения и подавления политических противников и конкурентов, навязывая им своей линии поведения.</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Основные признаки терроризма:</w:t>
      </w:r>
    </w:p>
    <w:p w:rsidR="004D3F3F" w:rsidRPr="004D3F3F" w:rsidRDefault="004D3F3F" w:rsidP="004D3F3F">
      <w:pPr>
        <w:widowControl w:val="0"/>
        <w:shd w:val="clear" w:color="auto" w:fill="FFFFFF"/>
        <w:tabs>
          <w:tab w:val="left" w:pos="993"/>
        </w:tabs>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1.</w:t>
      </w:r>
      <w:r w:rsidRPr="004D3F3F">
        <w:rPr>
          <w:rFonts w:ascii="Times New Roman" w:eastAsia="Times New Roman" w:hAnsi="Times New Roman" w:cs="Times New Roman"/>
          <w:color w:val="000000"/>
          <w:sz w:val="34"/>
          <w:szCs w:val="34"/>
          <w:lang w:eastAsia="ru-RU"/>
        </w:rPr>
        <w:tab/>
        <w:t>Насилие и его необходимое следствие.</w:t>
      </w:r>
    </w:p>
    <w:p w:rsidR="004D3F3F" w:rsidRPr="004D3F3F" w:rsidRDefault="004D3F3F" w:rsidP="004D3F3F">
      <w:pPr>
        <w:widowControl w:val="0"/>
        <w:shd w:val="clear" w:color="auto" w:fill="FFFFFF"/>
        <w:tabs>
          <w:tab w:val="left" w:pos="917"/>
          <w:tab w:val="left" w:pos="993"/>
        </w:tabs>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2.</w:t>
      </w:r>
      <w:r w:rsidRPr="004D3F3F">
        <w:rPr>
          <w:rFonts w:ascii="Times New Roman" w:eastAsia="Times New Roman" w:hAnsi="Times New Roman" w:cs="Times New Roman"/>
          <w:color w:val="000000"/>
          <w:sz w:val="34"/>
          <w:szCs w:val="34"/>
          <w:lang w:eastAsia="ru-RU"/>
        </w:rPr>
        <w:tab/>
        <w:t>Устрашение.</w:t>
      </w:r>
    </w:p>
    <w:p w:rsidR="004D3F3F" w:rsidRPr="004D3F3F" w:rsidRDefault="004D3F3F" w:rsidP="004D3F3F">
      <w:pPr>
        <w:widowControl w:val="0"/>
        <w:shd w:val="clear" w:color="auto" w:fill="FFFFFF"/>
        <w:tabs>
          <w:tab w:val="left" w:pos="993"/>
        </w:tabs>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Экстремизм, как правило, в своей основе имеет определенную идеологию. Признаки экстремизма (терроризма)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4D3F3F" w:rsidRPr="004D3F3F" w:rsidRDefault="004D3F3F" w:rsidP="004D3F3F">
      <w:pPr>
        <w:widowControl w:val="0"/>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Считать те или иные действия экстремистскими позволяет совокупность следующих критериев:</w:t>
      </w:r>
    </w:p>
    <w:p w:rsidR="004D3F3F" w:rsidRPr="004D3F3F" w:rsidRDefault="004D3F3F" w:rsidP="004D3F3F">
      <w:pPr>
        <w:widowControl w:val="0"/>
        <w:numPr>
          <w:ilvl w:val="0"/>
          <w:numId w:val="1"/>
        </w:numPr>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lastRenderedPageBreak/>
        <w:t>Действия связаны с неприятием существующего государственного или общественного порядка и осуществляются в незаконных формах. Экстремистскими будут те действия, которые связаны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Экстремистская по содержанию деятельность всегда является преступной по форме и проявляется в форме совершаемых общественно опасных деяний, запрещенных Уголовным кодексом РФ.</w:t>
      </w:r>
    </w:p>
    <w:p w:rsidR="004D3F3F" w:rsidRPr="004D3F3F" w:rsidRDefault="004D3F3F" w:rsidP="004D3F3F">
      <w:pPr>
        <w:widowControl w:val="0"/>
        <w:numPr>
          <w:ilvl w:val="0"/>
          <w:numId w:val="1"/>
        </w:numPr>
        <w:shd w:val="clear" w:color="auto" w:fill="FFFFFF"/>
        <w:tabs>
          <w:tab w:val="left" w:pos="1134"/>
        </w:tabs>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Действия носят публичный характер, затрагивают общественно-значимые вопросы и адресованы широкому кругу лиц. Не могут содержать признаков экстремистской деятельности убеждения человека пока они являются частью его интеллектуальной жизни и не находят свое выражение в форме той или иной общественной активности. Так, например, нацистская атрибутика или символика может на законных основаниях храниться в музеях. Однако</w:t>
      </w:r>
      <w:proofErr w:type="gramStart"/>
      <w:r w:rsidRPr="004D3F3F">
        <w:rPr>
          <w:rFonts w:ascii="Times New Roman" w:eastAsia="Times New Roman" w:hAnsi="Times New Roman" w:cs="Times New Roman"/>
          <w:color w:val="000000"/>
          <w:sz w:val="34"/>
          <w:szCs w:val="34"/>
          <w:lang w:eastAsia="ru-RU"/>
        </w:rPr>
        <w:t>,</w:t>
      </w:r>
      <w:proofErr w:type="gramEnd"/>
      <w:r w:rsidRPr="004D3F3F">
        <w:rPr>
          <w:rFonts w:ascii="Times New Roman" w:eastAsia="Times New Roman" w:hAnsi="Times New Roman" w:cs="Times New Roman"/>
          <w:color w:val="000000"/>
          <w:sz w:val="34"/>
          <w:szCs w:val="34"/>
          <w:lang w:eastAsia="ru-RU"/>
        </w:rPr>
        <w:t xml:space="preserve"> деятельность по пропаганде и публичному демонстрированию и такой символики будет содержать признаки экстремизма.</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Следует выделить основные особенности экстремизма в молодежной среде.</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В-третьих, экстремизм проявляется чаще в тех обществах и группах, где проявляется низкий уровень самоуважения или же условия способствуют игнорированию прав личности.</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 xml:space="preserve">В-четвертых, экстремизм соответствует обществам и </w:t>
      </w:r>
      <w:r w:rsidRPr="004D3F3F">
        <w:rPr>
          <w:rFonts w:ascii="Times New Roman" w:eastAsia="Times New Roman" w:hAnsi="Times New Roman" w:cs="Times New Roman"/>
          <w:color w:val="000000"/>
          <w:sz w:val="34"/>
          <w:szCs w:val="34"/>
          <w:lang w:eastAsia="ru-RU"/>
        </w:rPr>
        <w:lastRenderedPageBreak/>
        <w:t>группам, принявшим идеологию насилия и проповедующим нравственную неразборчивость, особенно в средствах достижения целей.</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Причиной возникновения экстремистских проявлений в молодежной среде, можно выделить следующие особо значимые факторы:</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Во-первых,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Во-вторых,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В-третьих, 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В-четвертых,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В-пятых,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В-шестых,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деятельности, возможность размещения подробной информации о своих целях и задачах, времени и месте встреч, планируемых акциях).</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lastRenderedPageBreak/>
        <w:t xml:space="preserve">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 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 </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w:t>
      </w:r>
      <w:proofErr w:type="gramStart"/>
      <w:r w:rsidRPr="004D3F3F">
        <w:rPr>
          <w:rFonts w:ascii="Times New Roman" w:eastAsia="Times New Roman" w:hAnsi="Times New Roman" w:cs="Times New Roman"/>
          <w:color w:val="000000"/>
          <w:sz w:val="34"/>
          <w:szCs w:val="34"/>
          <w:lang w:eastAsia="ru-RU"/>
        </w:rPr>
        <w:t xml:space="preserve"> ?</w:t>
      </w:r>
      <w:proofErr w:type="gramEnd"/>
      <w:r w:rsidRPr="004D3F3F">
        <w:rPr>
          <w:rFonts w:ascii="Times New Roman" w:eastAsia="Times New Roman" w:hAnsi="Times New Roman" w:cs="Times New Roman"/>
          <w:color w:val="000000"/>
          <w:sz w:val="34"/>
          <w:szCs w:val="34"/>
          <w:lang w:eastAsia="ru-RU"/>
        </w:rPr>
        <w:t xml:space="preserve"> «они». Также ему присуща неустойчивая психика, легко подверженная внушению и манипулированию.</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proofErr w:type="gramStart"/>
      <w:r w:rsidRPr="004D3F3F">
        <w:rPr>
          <w:rFonts w:ascii="Times New Roman" w:eastAsia="Times New Roman" w:hAnsi="Times New Roman" w:cs="Times New Roman"/>
          <w:color w:val="000000"/>
          <w:sz w:val="34"/>
          <w:szCs w:val="34"/>
          <w:lang w:eastAsia="ru-RU"/>
        </w:rPr>
        <w:t>Поиск идентичности, попытки закрепиться в жизни ведут к неуверенности, желанию сформировать круг близких по духу людей, найти ответственного за все беды и неудачи.</w:t>
      </w:r>
      <w:proofErr w:type="gramEnd"/>
      <w:r w:rsidRPr="004D3F3F">
        <w:rPr>
          <w:rFonts w:ascii="Times New Roman" w:eastAsia="Times New Roman" w:hAnsi="Times New Roman" w:cs="Times New Roman"/>
          <w:color w:val="000000"/>
          <w:sz w:val="34"/>
          <w:szCs w:val="34"/>
          <w:lang w:eastAsia="ru-RU"/>
        </w:rPr>
        <w:t xml:space="preserve"> Таким кругом вполне может стать экстремистская субкультура, неформальное объединение, политическая радикальная организация или тоталитарная секта.</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color w:val="000000"/>
          <w:sz w:val="34"/>
          <w:szCs w:val="3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4D3F3F" w:rsidRPr="004D3F3F" w:rsidRDefault="004D3F3F" w:rsidP="004D3F3F">
      <w:pPr>
        <w:widowControl w:val="0"/>
        <w:numPr>
          <w:ilvl w:val="0"/>
          <w:numId w:val="2"/>
        </w:numPr>
        <w:shd w:val="clear" w:color="auto" w:fill="FFFFFF"/>
        <w:tabs>
          <w:tab w:val="left" w:pos="994"/>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Информирование молодежи об экстремизме, об опасности экстремистских организаций.</w:t>
      </w:r>
    </w:p>
    <w:p w:rsidR="004D3F3F" w:rsidRPr="004D3F3F" w:rsidRDefault="004D3F3F" w:rsidP="004D3F3F">
      <w:pPr>
        <w:widowControl w:val="0"/>
        <w:numPr>
          <w:ilvl w:val="0"/>
          <w:numId w:val="2"/>
        </w:numPr>
        <w:shd w:val="clear" w:color="auto" w:fill="FFFFFF"/>
        <w:tabs>
          <w:tab w:val="left" w:pos="994"/>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 xml:space="preserve">Проведение педагогических советов с приглашением сотрудников правоохранительных органов, классные часы и </w:t>
      </w:r>
      <w:r w:rsidRPr="004D3F3F">
        <w:rPr>
          <w:rFonts w:ascii="Times New Roman" w:eastAsia="Times New Roman" w:hAnsi="Times New Roman" w:cs="Times New Roman"/>
          <w:color w:val="000000"/>
          <w:sz w:val="34"/>
          <w:szCs w:val="34"/>
          <w:lang w:eastAsia="ru-RU"/>
        </w:rPr>
        <w:lastRenderedPageBreak/>
        <w:t>родительские собрания, на которых разъясняются меры ответственности родителей и детей за правонарушения экстремистской направленности.</w:t>
      </w:r>
    </w:p>
    <w:p w:rsidR="004D3F3F" w:rsidRPr="004D3F3F" w:rsidRDefault="004D3F3F" w:rsidP="004D3F3F">
      <w:pPr>
        <w:widowControl w:val="0"/>
        <w:numPr>
          <w:ilvl w:val="0"/>
          <w:numId w:val="2"/>
        </w:numPr>
        <w:shd w:val="clear" w:color="auto" w:fill="FFFFFF"/>
        <w:tabs>
          <w:tab w:val="left" w:pos="994"/>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Особое внимание следует обращать на внешний вид ребенка, на то, как он проводит свободное время, пользуется сетью Интернет и мобильным телефоном.</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Пропагандировать среди молодежи здоровый и культурный образа жизни: организация летнего отдыха и временного трудоустройства несовершеннолетних, проведение мероприятий по патриотическому и нравственному воспитанию детей и подростков, проведение спортивных и культурно-массовых досуговых мероприятий.</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Развитие толерантности у подростков, повышение их социальной компетентности, прежде всего способности к слушанию, сочувствию, состраданию.</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Снижение у детей предубеждений и стереотипов в сфере межличностного общения. Этому способствует совместная деятельность детей, творческая атмосфера в группе, использование дискуссий, ролевых игр, обучение методам конструктивного разрешения проблем и конфликтов в повседневном общении, ведению переговоров.</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Научить детей ценить разнообразие и различия, уважать достоинство каждого человека.</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Создание условий для снижения агрессии, напряженности.</w:t>
      </w:r>
    </w:p>
    <w:p w:rsidR="004D3F3F" w:rsidRPr="004D3F3F" w:rsidRDefault="004D3F3F" w:rsidP="004D3F3F">
      <w:pPr>
        <w:widowControl w:val="0"/>
        <w:numPr>
          <w:ilvl w:val="0"/>
          <w:numId w:val="2"/>
        </w:numPr>
        <w:shd w:val="clear" w:color="auto" w:fill="FFFFFF"/>
        <w:tabs>
          <w:tab w:val="left" w:pos="989"/>
        </w:tabs>
        <w:autoSpaceDE w:val="0"/>
        <w:autoSpaceDN w:val="0"/>
        <w:adjustRightInd w:val="0"/>
        <w:spacing w:after="0" w:line="240" w:lineRule="auto"/>
        <w:ind w:left="0" w:firstLine="709"/>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Создание альтернативных форм реализации экстремального потенциала молодежи: (например, занятия творчеством или спортом, разнообразные хобби, клубы и т. д.).</w:t>
      </w:r>
    </w:p>
    <w:p w:rsidR="004D3F3F" w:rsidRPr="004D3F3F" w:rsidRDefault="004D3F3F" w:rsidP="004D3F3F">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34"/>
          <w:szCs w:val="34"/>
          <w:lang w:eastAsia="ru-RU"/>
        </w:rPr>
      </w:pPr>
      <w:r w:rsidRPr="004D3F3F">
        <w:rPr>
          <w:rFonts w:ascii="Times New Roman" w:eastAsia="Times New Roman" w:hAnsi="Times New Roman" w:cs="Times New Roman"/>
          <w:color w:val="000000"/>
          <w:sz w:val="34"/>
          <w:szCs w:val="34"/>
          <w:lang w:eastAsia="ru-RU"/>
        </w:rPr>
        <w:t>Особое внимание следует уделять подросткам, находящимся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w:t>
      </w:r>
    </w:p>
    <w:p w:rsidR="004D3F3F" w:rsidRPr="004D3F3F" w:rsidRDefault="004D3F3F" w:rsidP="004D3F3F">
      <w:pPr>
        <w:widowControl w:val="0"/>
        <w:tabs>
          <w:tab w:val="left" w:pos="1134"/>
        </w:tabs>
        <w:autoSpaceDE w:val="0"/>
        <w:autoSpaceDN w:val="0"/>
        <w:adjustRightInd w:val="0"/>
        <w:spacing w:after="0" w:line="240" w:lineRule="auto"/>
        <w:ind w:firstLine="708"/>
        <w:jc w:val="both"/>
        <w:rPr>
          <w:rFonts w:ascii="Times New Roman" w:eastAsia="Times New Roman" w:hAnsi="Times New Roman" w:cs="Times New Roman"/>
          <w:b/>
          <w:sz w:val="34"/>
          <w:szCs w:val="34"/>
          <w:lang w:eastAsia="ru-RU"/>
        </w:rPr>
      </w:pPr>
      <w:r w:rsidRPr="004D3F3F">
        <w:rPr>
          <w:rFonts w:ascii="Times New Roman" w:eastAsia="Times New Roman" w:hAnsi="Times New Roman" w:cs="Times New Roman"/>
          <w:b/>
          <w:sz w:val="34"/>
          <w:szCs w:val="34"/>
          <w:lang w:eastAsia="ru-RU"/>
        </w:rPr>
        <w:t>2.</w:t>
      </w:r>
      <w:r w:rsidRPr="004D3F3F">
        <w:rPr>
          <w:rFonts w:ascii="Times New Roman" w:eastAsia="Times New Roman" w:hAnsi="Times New Roman" w:cs="Times New Roman"/>
          <w:b/>
          <w:sz w:val="34"/>
          <w:szCs w:val="34"/>
          <w:lang w:eastAsia="ru-RU"/>
        </w:rPr>
        <w:tab/>
        <w:t xml:space="preserve">Ответственность несовершеннолетних за нарушение </w:t>
      </w:r>
      <w:r w:rsidRPr="004D3F3F">
        <w:rPr>
          <w:rFonts w:ascii="Times New Roman" w:eastAsia="Times New Roman" w:hAnsi="Times New Roman" w:cs="Times New Roman"/>
          <w:b/>
          <w:sz w:val="34"/>
          <w:szCs w:val="34"/>
          <w:lang w:eastAsia="ru-RU"/>
        </w:rPr>
        <w:lastRenderedPageBreak/>
        <w:t>требований законодательства о противодействии терроризму и экстремизму.</w:t>
      </w:r>
    </w:p>
    <w:p w:rsidR="004D3F3F" w:rsidRPr="004D3F3F" w:rsidRDefault="004D3F3F" w:rsidP="004D3F3F">
      <w:pPr>
        <w:widowControl w:val="0"/>
        <w:autoSpaceDE w:val="0"/>
        <w:autoSpaceDN w:val="0"/>
        <w:adjustRightInd w:val="0"/>
        <w:spacing w:after="0" w:line="240" w:lineRule="auto"/>
        <w:ind w:firstLine="708"/>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sz w:val="34"/>
          <w:szCs w:val="34"/>
          <w:lang w:eastAsia="ru-RU"/>
        </w:rPr>
        <w:t>За нарушение законодательства о противодействии терроризму и экстремизму предусмотрена административная и уголовная ответственность.</w:t>
      </w:r>
    </w:p>
    <w:p w:rsidR="004D3F3F" w:rsidRPr="004D3F3F" w:rsidRDefault="004D3F3F" w:rsidP="004D3F3F">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34"/>
          <w:szCs w:val="34"/>
          <w:lang w:eastAsia="ru-RU"/>
        </w:rPr>
      </w:pPr>
      <w:r w:rsidRPr="004D3F3F">
        <w:rPr>
          <w:rFonts w:ascii="Times New Roman" w:eastAsia="Times New Roman" w:hAnsi="Times New Roman" w:cs="Times New Roman"/>
          <w:sz w:val="34"/>
          <w:szCs w:val="34"/>
          <w:lang w:eastAsia="ru-RU"/>
        </w:rPr>
        <w:t>Статьей 13 Федерального закона от 25.07.2002 № 114-ФЗ «О противодействии экстремистской деятельности» установлен запрет распространения на территории Российской Федерации экстремистских материалов, а также их производства или хранения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4D3F3F" w:rsidRPr="004D3F3F" w:rsidRDefault="004D3F3F" w:rsidP="004D3F3F">
      <w:pPr>
        <w:autoSpaceDE w:val="0"/>
        <w:autoSpaceDN w:val="0"/>
        <w:adjustRightInd w:val="0"/>
        <w:spacing w:after="0" w:line="240" w:lineRule="auto"/>
        <w:ind w:firstLine="709"/>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sz w:val="34"/>
          <w:szCs w:val="34"/>
          <w:lang w:eastAsia="ru-RU"/>
        </w:rPr>
        <w:t>В силу ст. 2.3 Кодекса об административных правонарушениях РФ (далее – КоАП РФ)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D3F3F" w:rsidRPr="004D3F3F" w:rsidRDefault="004D3F3F" w:rsidP="004D3F3F">
      <w:pPr>
        <w:widowControl w:val="0"/>
        <w:autoSpaceDE w:val="0"/>
        <w:autoSpaceDN w:val="0"/>
        <w:adjustRightInd w:val="0"/>
        <w:spacing w:after="0" w:line="240" w:lineRule="auto"/>
        <w:ind w:firstLine="709"/>
        <w:jc w:val="both"/>
        <w:rPr>
          <w:rFonts w:ascii="Times New Roman" w:eastAsia="Times New Roman" w:hAnsi="Times New Roman" w:cs="Times New Roman"/>
          <w:bCs/>
          <w:sz w:val="34"/>
          <w:szCs w:val="34"/>
          <w:lang w:eastAsia="ru-RU"/>
        </w:rPr>
      </w:pPr>
      <w:r w:rsidRPr="004D3F3F">
        <w:rPr>
          <w:rFonts w:ascii="Times New Roman" w:eastAsia="Times New Roman" w:hAnsi="Times New Roman" w:cs="Times New Roman"/>
          <w:sz w:val="34"/>
          <w:szCs w:val="34"/>
          <w:lang w:eastAsia="ru-RU"/>
        </w:rPr>
        <w:t xml:space="preserve">Так статьями </w:t>
      </w:r>
      <w:r w:rsidRPr="004D3F3F">
        <w:rPr>
          <w:rFonts w:ascii="Times New Roman" w:eastAsia="Times New Roman" w:hAnsi="Times New Roman" w:cs="Times New Roman"/>
          <w:bCs/>
          <w:sz w:val="34"/>
          <w:szCs w:val="34"/>
          <w:lang w:eastAsia="ru-RU"/>
        </w:rPr>
        <w:t>13.37,</w:t>
      </w:r>
      <w:r w:rsidRPr="004D3F3F">
        <w:rPr>
          <w:rFonts w:ascii="Times New Roman" w:eastAsia="Times New Roman" w:hAnsi="Times New Roman" w:cs="Times New Roman"/>
          <w:b/>
          <w:bCs/>
          <w:sz w:val="34"/>
          <w:szCs w:val="34"/>
          <w:lang w:eastAsia="ru-RU"/>
        </w:rPr>
        <w:t xml:space="preserve"> </w:t>
      </w:r>
      <w:r w:rsidRPr="004D3F3F">
        <w:rPr>
          <w:rFonts w:ascii="Times New Roman" w:eastAsia="Times New Roman" w:hAnsi="Times New Roman" w:cs="Times New Roman"/>
          <w:sz w:val="34"/>
          <w:szCs w:val="34"/>
          <w:lang w:eastAsia="ru-RU"/>
        </w:rPr>
        <w:t xml:space="preserve">20.3, 20.29, </w:t>
      </w:r>
      <w:r w:rsidRPr="004D3F3F">
        <w:rPr>
          <w:rFonts w:ascii="Times New Roman" w:eastAsia="Times New Roman" w:hAnsi="Times New Roman" w:cs="Times New Roman"/>
          <w:bCs/>
          <w:sz w:val="34"/>
          <w:szCs w:val="34"/>
          <w:lang w:eastAsia="ru-RU"/>
        </w:rPr>
        <w:t>15.27.1.</w:t>
      </w:r>
      <w:r w:rsidRPr="004D3F3F">
        <w:rPr>
          <w:rFonts w:ascii="Times New Roman" w:eastAsia="Times New Roman" w:hAnsi="Times New Roman" w:cs="Times New Roman"/>
          <w:b/>
          <w:bCs/>
          <w:sz w:val="34"/>
          <w:szCs w:val="34"/>
          <w:lang w:eastAsia="ru-RU"/>
        </w:rPr>
        <w:t xml:space="preserve"> </w:t>
      </w:r>
      <w:r w:rsidRPr="004D3F3F">
        <w:rPr>
          <w:rFonts w:ascii="Times New Roman" w:eastAsia="Times New Roman" w:hAnsi="Times New Roman" w:cs="Times New Roman"/>
          <w:sz w:val="34"/>
          <w:szCs w:val="34"/>
          <w:lang w:eastAsia="ru-RU"/>
        </w:rPr>
        <w:t xml:space="preserve">КоАП РФ установлена </w:t>
      </w:r>
      <w:r w:rsidRPr="004D3F3F">
        <w:rPr>
          <w:rFonts w:ascii="Times New Roman" w:eastAsia="Calibri" w:hAnsi="Times New Roman" w:cs="Times New Roman"/>
          <w:bCs/>
          <w:sz w:val="34"/>
          <w:szCs w:val="34"/>
          <w:lang w:eastAsia="ru-RU"/>
        </w:rPr>
        <w:t xml:space="preserve">административная ответственность за </w:t>
      </w:r>
      <w:r w:rsidRPr="004D3F3F">
        <w:rPr>
          <w:rFonts w:ascii="Times New Roman" w:eastAsia="Calibri" w:hAnsi="Times New Roman" w:cs="Times New Roman"/>
          <w:sz w:val="34"/>
          <w:szCs w:val="34"/>
          <w:lang w:eastAsia="ru-RU"/>
        </w:rPr>
        <w:t>р</w:t>
      </w:r>
      <w:r w:rsidRPr="004D3F3F">
        <w:rPr>
          <w:rFonts w:ascii="Times New Roman" w:eastAsia="Times New Roman" w:hAnsi="Times New Roman" w:cs="Times New Roman"/>
          <w:bCs/>
          <w:sz w:val="34"/>
          <w:szCs w:val="34"/>
          <w:lang w:eastAsia="ru-RU"/>
        </w:rPr>
        <w:t>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производство и распространение экстремистских материалов; оказание финансовой поддержки терроризму</w:t>
      </w:r>
    </w:p>
    <w:p w:rsidR="004D3F3F" w:rsidRPr="004D3F3F" w:rsidRDefault="004D3F3F" w:rsidP="004D3F3F">
      <w:pPr>
        <w:autoSpaceDE w:val="0"/>
        <w:autoSpaceDN w:val="0"/>
        <w:adjustRightInd w:val="0"/>
        <w:spacing w:after="0" w:line="240" w:lineRule="auto"/>
        <w:ind w:firstLine="709"/>
        <w:jc w:val="both"/>
        <w:outlineLvl w:val="0"/>
        <w:rPr>
          <w:rFonts w:ascii="Times New Roman" w:eastAsia="Times New Roman" w:hAnsi="Times New Roman" w:cs="Times New Roman"/>
          <w:sz w:val="34"/>
          <w:szCs w:val="34"/>
          <w:lang w:eastAsia="ru-RU"/>
        </w:rPr>
      </w:pPr>
      <w:r w:rsidRPr="004D3F3F">
        <w:rPr>
          <w:rFonts w:ascii="Times New Roman" w:eastAsia="Times New Roman" w:hAnsi="Times New Roman" w:cs="Times New Roman"/>
          <w:sz w:val="34"/>
          <w:szCs w:val="34"/>
          <w:lang w:eastAsia="ru-RU"/>
        </w:rPr>
        <w:t xml:space="preserve">Согласно ст. 20 Уголовного кодекса Российской Федерации (далее – УК РФ) уголовной ответственности </w:t>
      </w:r>
      <w:r w:rsidRPr="004D3F3F">
        <w:rPr>
          <w:rFonts w:ascii="Times New Roman" w:eastAsia="Times New Roman" w:hAnsi="Times New Roman" w:cs="Times New Roman"/>
          <w:sz w:val="34"/>
          <w:szCs w:val="34"/>
          <w:lang w:eastAsia="ru-RU"/>
        </w:rPr>
        <w:lastRenderedPageBreak/>
        <w:t>подлежит лицо, достигшее ко времени совершения преступления шестнадцатилетнего возраста.</w:t>
      </w:r>
    </w:p>
    <w:p w:rsidR="004D3F3F" w:rsidRPr="004D3F3F" w:rsidRDefault="004D3F3F" w:rsidP="004D3F3F">
      <w:pPr>
        <w:autoSpaceDE w:val="0"/>
        <w:autoSpaceDN w:val="0"/>
        <w:adjustRightInd w:val="0"/>
        <w:spacing w:after="0" w:line="240" w:lineRule="auto"/>
        <w:ind w:firstLine="709"/>
        <w:jc w:val="both"/>
        <w:outlineLvl w:val="0"/>
        <w:rPr>
          <w:rFonts w:ascii="Times New Roman" w:eastAsia="Times New Roman" w:hAnsi="Times New Roman" w:cs="Times New Roman"/>
          <w:sz w:val="34"/>
          <w:szCs w:val="34"/>
          <w:lang w:eastAsia="ru-RU"/>
        </w:rPr>
      </w:pPr>
      <w:proofErr w:type="gramStart"/>
      <w:r w:rsidRPr="004D3F3F">
        <w:rPr>
          <w:rFonts w:ascii="Times New Roman" w:eastAsia="Times New Roman" w:hAnsi="Times New Roman" w:cs="Times New Roman"/>
          <w:sz w:val="34"/>
          <w:szCs w:val="34"/>
          <w:lang w:eastAsia="ru-RU"/>
        </w:rPr>
        <w:t>Лица, достигшие ко времени совершения преступления четырнадцатилетнего возраста, подлежат уголовной ответственности за террористический акт (ст. 205 УК РФ), прохождение обучения в целях осуществления террористической деятельности (ст. 205.3 УК РФ), участие в террористическом сообществе (ч. 2 ст. 205.4 УК РФ), участие в деятельности террористической организации (ч. 2 ст. 205.5 УК РФ), заведомо ложное сообщение об акте терроризма (ст. 207 УК РФ</w:t>
      </w:r>
      <w:proofErr w:type="gramEnd"/>
      <w:r w:rsidRPr="004D3F3F">
        <w:rPr>
          <w:rFonts w:ascii="Times New Roman" w:eastAsia="Times New Roman" w:hAnsi="Times New Roman" w:cs="Times New Roman"/>
          <w:sz w:val="34"/>
          <w:szCs w:val="34"/>
          <w:lang w:eastAsia="ru-RU"/>
        </w:rPr>
        <w:t>), акт международного терроризма (ст. 361 УК РФ).</w:t>
      </w:r>
    </w:p>
    <w:p w:rsidR="004D3F3F" w:rsidRPr="004D3F3F" w:rsidRDefault="004D3F3F" w:rsidP="004D3F3F">
      <w:pPr>
        <w:widowControl w:val="0"/>
        <w:autoSpaceDE w:val="0"/>
        <w:autoSpaceDN w:val="0"/>
        <w:adjustRightInd w:val="0"/>
        <w:spacing w:after="0" w:line="240" w:lineRule="auto"/>
        <w:ind w:firstLine="709"/>
        <w:jc w:val="both"/>
        <w:rPr>
          <w:rFonts w:ascii="Times New Roman" w:eastAsia="Times New Roman" w:hAnsi="Times New Roman" w:cs="Times New Roman"/>
          <w:sz w:val="34"/>
          <w:szCs w:val="34"/>
          <w:lang w:eastAsia="ru-RU"/>
        </w:rPr>
      </w:pPr>
      <w:r w:rsidRPr="004D3F3F">
        <w:rPr>
          <w:rFonts w:ascii="Times New Roman" w:eastAsia="Times New Roman" w:hAnsi="Times New Roman" w:cs="Times New Roman"/>
          <w:sz w:val="34"/>
          <w:szCs w:val="34"/>
          <w:lang w:eastAsia="ru-RU"/>
        </w:rPr>
        <w:t xml:space="preserve">В целях уголовно-правового обеспечения противодействия терроризму и экстремизму УК РФ устанавливает ответственность за совершение преступлений, связанных с терроризмом и экстремизмом. </w:t>
      </w:r>
    </w:p>
    <w:p w:rsidR="004D3F3F" w:rsidRPr="004D3F3F" w:rsidRDefault="004D3F3F" w:rsidP="004D3F3F">
      <w:pPr>
        <w:autoSpaceDE w:val="0"/>
        <w:autoSpaceDN w:val="0"/>
        <w:adjustRightInd w:val="0"/>
        <w:spacing w:after="0" w:line="240" w:lineRule="auto"/>
        <w:ind w:firstLine="709"/>
        <w:jc w:val="both"/>
        <w:outlineLvl w:val="0"/>
        <w:rPr>
          <w:rFonts w:ascii="Times New Roman" w:eastAsia="Times New Roman" w:hAnsi="Times New Roman" w:cs="Times New Roman"/>
          <w:sz w:val="34"/>
          <w:szCs w:val="34"/>
          <w:lang w:eastAsia="ru-RU"/>
        </w:rPr>
      </w:pPr>
      <w:proofErr w:type="gramStart"/>
      <w:r w:rsidRPr="004D3F3F">
        <w:rPr>
          <w:rFonts w:ascii="Times New Roman" w:eastAsia="Times New Roman" w:hAnsi="Times New Roman" w:cs="Times New Roman"/>
          <w:sz w:val="34"/>
          <w:szCs w:val="34"/>
          <w:lang w:eastAsia="ru-RU"/>
        </w:rPr>
        <w:t xml:space="preserve">Так, установлена уголовная ответственность за террористический акт (ст. 205 УК РФ); содействие террористической деятельности (ст. 205.1 УК РФ); </w:t>
      </w:r>
      <w:r w:rsidRPr="004D3F3F">
        <w:rPr>
          <w:rFonts w:ascii="Times New Roman" w:eastAsia="Times New Roman" w:hAnsi="Times New Roman" w:cs="Times New Roman"/>
          <w:bCs/>
          <w:sz w:val="34"/>
          <w:szCs w:val="34"/>
          <w:lang w:eastAsia="ru-RU"/>
        </w:rPr>
        <w:t>публичные призывы к осуществлению террористической деятельности, публичное оправдание терроризма или пропаганда терроризма (ст. 205.2</w:t>
      </w:r>
      <w:r w:rsidRPr="004D3F3F">
        <w:rPr>
          <w:rFonts w:ascii="Times New Roman" w:eastAsia="Times New Roman" w:hAnsi="Times New Roman" w:cs="Times New Roman"/>
          <w:sz w:val="34"/>
          <w:szCs w:val="34"/>
          <w:lang w:eastAsia="ru-RU"/>
        </w:rPr>
        <w:t xml:space="preserve"> УК РФ</w:t>
      </w:r>
      <w:r w:rsidRPr="004D3F3F">
        <w:rPr>
          <w:rFonts w:ascii="Times New Roman" w:eastAsia="Times New Roman" w:hAnsi="Times New Roman" w:cs="Times New Roman"/>
          <w:bCs/>
          <w:sz w:val="34"/>
          <w:szCs w:val="34"/>
          <w:lang w:eastAsia="ru-RU"/>
        </w:rPr>
        <w:t xml:space="preserve">); </w:t>
      </w:r>
      <w:r w:rsidRPr="004D3F3F">
        <w:rPr>
          <w:rFonts w:ascii="Times New Roman" w:eastAsia="Times New Roman" w:hAnsi="Times New Roman" w:cs="Times New Roman"/>
          <w:sz w:val="34"/>
          <w:szCs w:val="34"/>
          <w:lang w:eastAsia="ru-RU"/>
        </w:rPr>
        <w:t>прохождение обучения в целях осуществления террористической деятельности (ст. 205.3 УК РФ); организацию террористического сообщества и участие в нем (ст. 205.4 УК РФ);</w:t>
      </w:r>
      <w:proofErr w:type="gramEnd"/>
      <w:r w:rsidRPr="004D3F3F">
        <w:rPr>
          <w:rFonts w:ascii="Times New Roman" w:eastAsia="Times New Roman" w:hAnsi="Times New Roman" w:cs="Times New Roman"/>
          <w:sz w:val="34"/>
          <w:szCs w:val="34"/>
          <w:lang w:eastAsia="ru-RU"/>
        </w:rPr>
        <w:t xml:space="preserve"> </w:t>
      </w:r>
      <w:proofErr w:type="gramStart"/>
      <w:r w:rsidRPr="004D3F3F">
        <w:rPr>
          <w:rFonts w:ascii="Times New Roman" w:eastAsia="Times New Roman" w:hAnsi="Times New Roman" w:cs="Times New Roman"/>
          <w:sz w:val="34"/>
          <w:szCs w:val="34"/>
          <w:lang w:eastAsia="ru-RU"/>
        </w:rPr>
        <w:t xml:space="preserve">организацию деятельности террористической организации и участие в деятельности такой организации (ст.205.5 УК РФ), заведомо ложное сообщение об акте терроризма (ст. 207 УК РФ); </w:t>
      </w:r>
      <w:r w:rsidRPr="004D3F3F">
        <w:rPr>
          <w:rFonts w:ascii="Times New Roman" w:eastAsia="Times New Roman" w:hAnsi="Times New Roman" w:cs="Times New Roman"/>
          <w:bCs/>
          <w:sz w:val="34"/>
          <w:szCs w:val="34"/>
          <w:lang w:eastAsia="ru-RU"/>
        </w:rPr>
        <w:t>публичные призывы к осуществлению экстремистской деятельности (ст. 280); организацию экстремистского сообщества (ст. 282.1</w:t>
      </w:r>
      <w:r w:rsidRPr="004D3F3F">
        <w:rPr>
          <w:rFonts w:ascii="Times New Roman" w:eastAsia="Times New Roman" w:hAnsi="Times New Roman" w:cs="Times New Roman"/>
          <w:sz w:val="34"/>
          <w:szCs w:val="34"/>
          <w:lang w:eastAsia="ru-RU"/>
        </w:rPr>
        <w:t xml:space="preserve"> УК РФ</w:t>
      </w:r>
      <w:r w:rsidRPr="004D3F3F">
        <w:rPr>
          <w:rFonts w:ascii="Times New Roman" w:eastAsia="Times New Roman" w:hAnsi="Times New Roman" w:cs="Times New Roman"/>
          <w:bCs/>
          <w:sz w:val="34"/>
          <w:szCs w:val="34"/>
          <w:lang w:eastAsia="ru-RU"/>
        </w:rPr>
        <w:t>); организация деятельности экстремистской организации (ст. 282.2</w:t>
      </w:r>
      <w:r w:rsidRPr="004D3F3F">
        <w:rPr>
          <w:rFonts w:ascii="Times New Roman" w:eastAsia="Times New Roman" w:hAnsi="Times New Roman" w:cs="Times New Roman"/>
          <w:sz w:val="34"/>
          <w:szCs w:val="34"/>
          <w:lang w:eastAsia="ru-RU"/>
        </w:rPr>
        <w:t xml:space="preserve"> УК РФ</w:t>
      </w:r>
      <w:r w:rsidRPr="004D3F3F">
        <w:rPr>
          <w:rFonts w:ascii="Times New Roman" w:eastAsia="Times New Roman" w:hAnsi="Times New Roman" w:cs="Times New Roman"/>
          <w:bCs/>
          <w:sz w:val="34"/>
          <w:szCs w:val="34"/>
          <w:lang w:eastAsia="ru-RU"/>
        </w:rPr>
        <w:t>); финансирование экстремистской деятельности (ст. 282.3</w:t>
      </w:r>
      <w:r w:rsidRPr="004D3F3F">
        <w:rPr>
          <w:rFonts w:ascii="Times New Roman" w:eastAsia="Times New Roman" w:hAnsi="Times New Roman" w:cs="Times New Roman"/>
          <w:sz w:val="34"/>
          <w:szCs w:val="34"/>
          <w:lang w:eastAsia="ru-RU"/>
        </w:rPr>
        <w:t xml:space="preserve"> УК РФ</w:t>
      </w:r>
      <w:r w:rsidRPr="004D3F3F">
        <w:rPr>
          <w:rFonts w:ascii="Times New Roman" w:eastAsia="Times New Roman" w:hAnsi="Times New Roman" w:cs="Times New Roman"/>
          <w:bCs/>
          <w:sz w:val="34"/>
          <w:szCs w:val="34"/>
          <w:lang w:eastAsia="ru-RU"/>
        </w:rPr>
        <w:t>).</w:t>
      </w:r>
      <w:proofErr w:type="gramEnd"/>
    </w:p>
    <w:p w:rsidR="004D3F3F" w:rsidRPr="004D3F3F" w:rsidRDefault="004D3F3F" w:rsidP="004D3F3F">
      <w:pPr>
        <w:autoSpaceDE w:val="0"/>
        <w:autoSpaceDN w:val="0"/>
        <w:adjustRightInd w:val="0"/>
        <w:spacing w:after="0" w:line="240" w:lineRule="auto"/>
        <w:ind w:firstLine="709"/>
        <w:jc w:val="both"/>
        <w:outlineLvl w:val="0"/>
        <w:rPr>
          <w:rFonts w:ascii="Times New Roman" w:eastAsia="Times New Roman" w:hAnsi="Times New Roman" w:cs="Times New Roman"/>
          <w:bCs/>
          <w:sz w:val="34"/>
          <w:szCs w:val="34"/>
          <w:lang w:eastAsia="ru-RU"/>
        </w:rPr>
      </w:pPr>
      <w:r w:rsidRPr="004D3F3F">
        <w:rPr>
          <w:rFonts w:ascii="Times New Roman" w:eastAsia="Times New Roman" w:hAnsi="Times New Roman" w:cs="Times New Roman"/>
          <w:sz w:val="34"/>
          <w:szCs w:val="34"/>
          <w:lang w:eastAsia="ru-RU"/>
        </w:rPr>
        <w:t>Кроме того, предусмотрена уголовная ответственность за а</w:t>
      </w:r>
      <w:r w:rsidRPr="004D3F3F">
        <w:rPr>
          <w:rFonts w:ascii="Times New Roman" w:eastAsia="Times New Roman" w:hAnsi="Times New Roman" w:cs="Times New Roman"/>
          <w:bCs/>
          <w:sz w:val="34"/>
          <w:szCs w:val="34"/>
          <w:lang w:eastAsia="ru-RU"/>
        </w:rPr>
        <w:t>кт международного терроризма (ст. 361</w:t>
      </w:r>
      <w:r w:rsidRPr="004D3F3F">
        <w:rPr>
          <w:rFonts w:ascii="Times New Roman" w:eastAsia="Times New Roman" w:hAnsi="Times New Roman" w:cs="Times New Roman"/>
          <w:sz w:val="34"/>
          <w:szCs w:val="34"/>
          <w:lang w:eastAsia="ru-RU"/>
        </w:rPr>
        <w:t xml:space="preserve"> УК РФ</w:t>
      </w:r>
      <w:r>
        <w:rPr>
          <w:rFonts w:ascii="Times New Roman" w:eastAsia="Times New Roman" w:hAnsi="Times New Roman" w:cs="Times New Roman"/>
          <w:bCs/>
          <w:sz w:val="34"/>
          <w:szCs w:val="34"/>
          <w:lang w:eastAsia="ru-RU"/>
        </w:rPr>
        <w:t>).</w:t>
      </w:r>
    </w:p>
    <w:sectPr w:rsidR="004D3F3F" w:rsidRPr="004D3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18C"/>
    <w:multiLevelType w:val="hybridMultilevel"/>
    <w:tmpl w:val="E4A64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839AE"/>
    <w:multiLevelType w:val="hybridMultilevel"/>
    <w:tmpl w:val="0212E5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0E4E48"/>
    <w:multiLevelType w:val="singleLevel"/>
    <w:tmpl w:val="D9E0E084"/>
    <w:lvl w:ilvl="0">
      <w:start w:val="1"/>
      <w:numFmt w:val="decimal"/>
      <w:lvlText w:val="%1."/>
      <w:legacy w:legacy="1" w:legacySpace="0" w:legacyIndent="423"/>
      <w:lvlJc w:val="left"/>
      <w:rPr>
        <w:rFonts w:ascii="Times New Roman" w:hAnsi="Times New Roman" w:cs="Times New Roman" w:hint="default"/>
        <w:sz w:val="28"/>
        <w:szCs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E9"/>
    <w:rsid w:val="0012455E"/>
    <w:rsid w:val="0015713F"/>
    <w:rsid w:val="00360D90"/>
    <w:rsid w:val="004D3F3F"/>
    <w:rsid w:val="00B32DE9"/>
    <w:rsid w:val="00D80795"/>
    <w:rsid w:val="00EB2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Priemnaja2</cp:lastModifiedBy>
  <cp:revision>3</cp:revision>
  <dcterms:created xsi:type="dcterms:W3CDTF">2018-08-28T05:45:00Z</dcterms:created>
  <dcterms:modified xsi:type="dcterms:W3CDTF">2018-08-31T00:35:00Z</dcterms:modified>
</cp:coreProperties>
</file>