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DA" w:rsidRPr="004D79DA" w:rsidRDefault="004D79DA" w:rsidP="004D79DA">
      <w:pPr>
        <w:shd w:val="clear" w:color="auto" w:fill="FFFFFF"/>
        <w:spacing w:before="30" w:after="30" w:line="240" w:lineRule="auto"/>
        <w:ind w:firstLine="2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b/>
          <w:bCs/>
          <w:color w:val="996600"/>
          <w:sz w:val="28"/>
          <w:szCs w:val="28"/>
          <w:lang w:eastAsia="ru-RU"/>
        </w:rPr>
        <w:t xml:space="preserve">Уважаемые участники образовательного </w:t>
      </w:r>
      <w:proofErr w:type="gramStart"/>
      <w:r w:rsidRPr="004D79DA">
        <w:rPr>
          <w:rFonts w:ascii="Arial" w:eastAsia="Times New Roman" w:hAnsi="Arial" w:cs="Arial"/>
          <w:b/>
          <w:bCs/>
          <w:color w:val="996600"/>
          <w:sz w:val="28"/>
          <w:szCs w:val="28"/>
          <w:lang w:eastAsia="ru-RU"/>
        </w:rPr>
        <w:t>процесса !</w:t>
      </w:r>
      <w:proofErr w:type="gramEnd"/>
    </w:p>
    <w:p w:rsidR="004D79DA" w:rsidRPr="004D79DA" w:rsidRDefault="004D79DA" w:rsidP="004D79D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firstLine="2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Информируем вас о принятии Федерального закона от 23.02.2013 № 15-ФЗ "Об охране здоровья граждан от воздействия окружающего табачного дыма и последствий потребления табака" (далее – Федеральный закон).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firstLine="2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b/>
          <w:bCs/>
          <w:color w:val="996600"/>
          <w:sz w:val="28"/>
          <w:szCs w:val="28"/>
          <w:lang w:eastAsia="ru-RU"/>
        </w:rPr>
        <w:t>Обращаем внимание на следующие положения  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firstLine="2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b/>
          <w:bCs/>
          <w:color w:val="996600"/>
          <w:sz w:val="28"/>
          <w:szCs w:val="28"/>
          <w:lang w:eastAsia="ru-RU"/>
        </w:rPr>
        <w:t>Федерального закона: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запрет курения табака на территориях и в помещениях, предназначенных для оказания образовательных услуг, услуг культуры и учреждениями органов по делам молодежи, услуг в области физической культуры и спорта;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местах;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запрет организации и проведения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(в том числе организация и проведение массовых мероприятий, в которых табачные изделия установлены в качестве призов);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запрет розничной торговли табачной продукцией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в помещениях, занятых органами государственной власти, органами местного самоуправления, также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запрет продажи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способом;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709" w:hanging="425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Symbol" w:eastAsia="Times New Roman" w:hAnsi="Symbol" w:cs="Arial"/>
          <w:color w:val="666666"/>
          <w:sz w:val="20"/>
          <w:szCs w:val="20"/>
          <w:lang w:eastAsia="ru-RU"/>
        </w:rPr>
        <w:t></w:t>
      </w:r>
      <w:r w:rsidRPr="004D79DA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</w:t>
      </w: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 допускается потребление табака несовершеннолетними.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1134" w:hanging="99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b/>
          <w:bCs/>
          <w:color w:val="996600"/>
          <w:sz w:val="28"/>
          <w:szCs w:val="28"/>
          <w:lang w:eastAsia="ru-RU"/>
        </w:rPr>
        <w:t>            Также Федеральным законом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4D79DA" w:rsidRPr="004D79DA" w:rsidRDefault="004D79DA" w:rsidP="004D79DA">
      <w:pPr>
        <w:shd w:val="clear" w:color="auto" w:fill="FFFFFF"/>
        <w:spacing w:before="30" w:after="30" w:line="240" w:lineRule="auto"/>
        <w:ind w:left="1134" w:hanging="99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Вышеуказанный Федеральный закон вступает в силу с 01.06.2013г.</w:t>
      </w:r>
    </w:p>
    <w:p w:rsidR="004D79DA" w:rsidRPr="004D79DA" w:rsidRDefault="004D79DA" w:rsidP="004D79D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D79DA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</w:p>
    <w:p w:rsidR="00DB32ED" w:rsidRDefault="004D79DA">
      <w:bookmarkStart w:id="0" w:name="_GoBack"/>
      <w:bookmarkEnd w:id="0"/>
    </w:p>
    <w:sectPr w:rsidR="00DB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14"/>
    <w:rsid w:val="00351D10"/>
    <w:rsid w:val="004D79DA"/>
    <w:rsid w:val="008A5314"/>
    <w:rsid w:val="00C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D51B-BE90-4494-81FF-B516AA56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>МОБУ ТЫГДИНСКАЯ СОШ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Антонина Александровна</dc:creator>
  <cp:keywords/>
  <dc:description/>
  <cp:lastModifiedBy>Юркова Антонина Александровна</cp:lastModifiedBy>
  <cp:revision>2</cp:revision>
  <dcterms:created xsi:type="dcterms:W3CDTF">2015-12-07T19:48:00Z</dcterms:created>
  <dcterms:modified xsi:type="dcterms:W3CDTF">2015-12-07T19:48:00Z</dcterms:modified>
</cp:coreProperties>
</file>