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BD" w:rsidRDefault="00AB04BD" w:rsidP="00AB04BD">
      <w:pPr>
        <w:spacing w:line="240" w:lineRule="auto"/>
      </w:pPr>
      <w:r>
        <w:t>МИНИСТЕРСТВО ОБРАЗОВАНИЯ И НАУКИ РОССИЙСКОЙ ФЕДЕРАЦИИ</w:t>
      </w:r>
    </w:p>
    <w:p w:rsidR="00AB04BD" w:rsidRDefault="00AB04BD" w:rsidP="00AB04BD">
      <w:pPr>
        <w:spacing w:line="240" w:lineRule="auto"/>
      </w:pPr>
      <w:r>
        <w:t>Приказ</w:t>
      </w:r>
    </w:p>
    <w:p w:rsidR="00AB04BD" w:rsidRDefault="00AB04BD" w:rsidP="00AB04BD">
      <w:pPr>
        <w:spacing w:line="240" w:lineRule="auto"/>
      </w:pPr>
      <w:r>
        <w:t xml:space="preserve"> от 15 Февраля 2012 г. N 107 </w:t>
      </w:r>
    </w:p>
    <w:p w:rsidR="00AB04BD" w:rsidRDefault="00AB04BD" w:rsidP="00AB04BD">
      <w:pPr>
        <w:spacing w:line="240" w:lineRule="auto"/>
      </w:pPr>
      <w:r>
        <w:t>"Об утверждении Порядка приема граждан в общеобразовательные учреждения" (Зарегистрировано в Минюсте России 17.04.2012 N 23859)</w:t>
      </w:r>
    </w:p>
    <w:p w:rsidR="00AB04BD" w:rsidRDefault="00AB04BD" w:rsidP="00AB04BD">
      <w:pPr>
        <w:spacing w:line="240" w:lineRule="auto"/>
      </w:pPr>
      <w:r>
        <w:t xml:space="preserve">   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proofErr w:type="gramStart"/>
      <w:r>
        <w:t>В соответствии со статьей 16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2000, N 30, ст. 3120; 2002, N 26, ст. 2517;</w:t>
      </w:r>
      <w:proofErr w:type="gramEnd"/>
      <w:r>
        <w:t xml:space="preserve"> </w:t>
      </w:r>
      <w:proofErr w:type="gramStart"/>
      <w:r>
        <w:t>2004, N 10, ст. 835; N 35, ст. 3607; 2006, N 1, ст. 10; 2007, N 2, ст. 360; N 7, ст. 838; N 27, ст. 3215; N 44, ст. 5280; N 49, ст. 6070, ст. 6074; 2008, N 30, ст. 3616; 2009, N 7, ст. 786, ст. 787; N 46, ст. 5419;</w:t>
      </w:r>
      <w:proofErr w:type="gramEnd"/>
      <w:r>
        <w:t xml:space="preserve"> </w:t>
      </w:r>
      <w:proofErr w:type="gramStart"/>
      <w:r>
        <w:t>2011, N 6, ст. 793; N 27, ст. 3871; N 46, ст. 6408; N 47, ст. 6608) и пунктом 5.2.12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3350;</w:t>
      </w:r>
      <w:proofErr w:type="gramEnd"/>
      <w:r>
        <w:t xml:space="preserve"> </w:t>
      </w:r>
      <w:proofErr w:type="gramStart"/>
      <w:r>
        <w:t>2011, N 14, ст. 1935; N 28, ст. 4214; N 37, ст. 5257; N 47, ст. 6650, ст. 6662), приказываю:</w:t>
      </w:r>
      <w:proofErr w:type="gramEnd"/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Утвердить прилагаемый Порядок приема граждан в общеобразовательные учреждения.</w:t>
      </w:r>
    </w:p>
    <w:p w:rsidR="00AB04BD" w:rsidRDefault="00AB04BD" w:rsidP="00AB04BD">
      <w:pPr>
        <w:spacing w:line="240" w:lineRule="auto"/>
      </w:pPr>
      <w:r>
        <w:t xml:space="preserve">   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Министр</w:t>
      </w:r>
    </w:p>
    <w:p w:rsidR="00AB04BD" w:rsidRDefault="00AB04BD" w:rsidP="00AB04BD">
      <w:pPr>
        <w:spacing w:line="240" w:lineRule="auto"/>
      </w:pPr>
      <w:r>
        <w:t>А.А.ФУРСЕНКО</w:t>
      </w:r>
    </w:p>
    <w:p w:rsidR="00AB04BD" w:rsidRDefault="00AB04BD" w:rsidP="00AB04BD">
      <w:pPr>
        <w:spacing w:line="240" w:lineRule="auto"/>
      </w:pPr>
      <w:r>
        <w:t xml:space="preserve">           </w:t>
      </w:r>
    </w:p>
    <w:p w:rsidR="00AB04BD" w:rsidRDefault="00AB04BD" w:rsidP="00AB04BD">
      <w:pPr>
        <w:spacing w:line="240" w:lineRule="auto"/>
      </w:pPr>
    </w:p>
    <w:p w:rsidR="00166CC5" w:rsidRDefault="00166CC5" w:rsidP="00AB04BD">
      <w:pPr>
        <w:spacing w:line="240" w:lineRule="auto"/>
      </w:pPr>
    </w:p>
    <w:p w:rsidR="00166CC5" w:rsidRDefault="00166CC5" w:rsidP="00AB04BD">
      <w:pPr>
        <w:spacing w:line="240" w:lineRule="auto"/>
      </w:pPr>
    </w:p>
    <w:p w:rsidR="00166CC5" w:rsidRDefault="00166CC5" w:rsidP="00AB04BD">
      <w:pPr>
        <w:spacing w:line="240" w:lineRule="auto"/>
      </w:pPr>
    </w:p>
    <w:p w:rsidR="00166CC5" w:rsidRDefault="00166CC5" w:rsidP="00AB04BD">
      <w:pPr>
        <w:spacing w:line="240" w:lineRule="auto"/>
      </w:pPr>
    </w:p>
    <w:p w:rsidR="00166CC5" w:rsidRDefault="00166CC5" w:rsidP="00AB04BD">
      <w:pPr>
        <w:spacing w:line="240" w:lineRule="auto"/>
      </w:pPr>
    </w:p>
    <w:p w:rsidR="00166CC5" w:rsidRDefault="00166CC5" w:rsidP="00AB04BD">
      <w:pPr>
        <w:spacing w:line="240" w:lineRule="auto"/>
      </w:pPr>
    </w:p>
    <w:p w:rsidR="00166CC5" w:rsidRDefault="00166CC5" w:rsidP="00AB04BD">
      <w:pPr>
        <w:spacing w:line="240" w:lineRule="auto"/>
      </w:pPr>
    </w:p>
    <w:p w:rsidR="00166CC5" w:rsidRDefault="00166CC5" w:rsidP="00AB04BD">
      <w:pPr>
        <w:spacing w:line="240" w:lineRule="auto"/>
      </w:pPr>
    </w:p>
    <w:p w:rsidR="00166CC5" w:rsidRDefault="00166CC5" w:rsidP="00AB04BD">
      <w:pPr>
        <w:spacing w:line="240" w:lineRule="auto"/>
      </w:pPr>
    </w:p>
    <w:p w:rsidR="00166CC5" w:rsidRDefault="00166CC5" w:rsidP="00AB04BD">
      <w:pPr>
        <w:spacing w:line="240" w:lineRule="auto"/>
      </w:pPr>
    </w:p>
    <w:p w:rsidR="00166CC5" w:rsidRDefault="00166CC5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Приложение</w:t>
      </w:r>
    </w:p>
    <w:p w:rsidR="00AB04BD" w:rsidRDefault="00AB04BD" w:rsidP="00AB04BD">
      <w:pPr>
        <w:spacing w:line="240" w:lineRule="auto"/>
      </w:pPr>
      <w:r>
        <w:t xml:space="preserve">   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Утвержден</w:t>
      </w:r>
    </w:p>
    <w:p w:rsidR="00AB04BD" w:rsidRDefault="00AB04BD" w:rsidP="00AB04BD">
      <w:pPr>
        <w:spacing w:line="240" w:lineRule="auto"/>
      </w:pPr>
      <w:r>
        <w:t>приказом Министерства образования</w:t>
      </w:r>
    </w:p>
    <w:p w:rsidR="00AB04BD" w:rsidRDefault="00AB04BD" w:rsidP="00AB04BD">
      <w:pPr>
        <w:spacing w:line="240" w:lineRule="auto"/>
      </w:pPr>
      <w:r>
        <w:t>и науки Российской Федерации</w:t>
      </w:r>
    </w:p>
    <w:p w:rsidR="00AB04BD" w:rsidRDefault="00AB04BD" w:rsidP="00AB04BD">
      <w:pPr>
        <w:spacing w:line="240" w:lineRule="auto"/>
      </w:pPr>
      <w:r>
        <w:t>от 15 февраля 2012 г. N 107</w:t>
      </w:r>
    </w:p>
    <w:p w:rsidR="00AB04BD" w:rsidRDefault="00AB04BD" w:rsidP="00AB04BD">
      <w:pPr>
        <w:spacing w:line="240" w:lineRule="auto"/>
      </w:pPr>
      <w:r>
        <w:t xml:space="preserve">  </w:t>
      </w:r>
    </w:p>
    <w:p w:rsidR="00AB04BD" w:rsidRDefault="00AB04BD" w:rsidP="00AB04BD">
      <w:pPr>
        <w:spacing w:line="240" w:lineRule="auto"/>
      </w:pPr>
      <w:r>
        <w:t xml:space="preserve">1. </w:t>
      </w:r>
      <w:proofErr w:type="gramStart"/>
      <w:r>
        <w:t>Настоящий Порядок приема граждан в общеобразовательные учреждения (далее - Порядок) регламентирует прием граждан Российской Федерации (далее - граждане, дети) в федеральные государственные общеобразовательные учреждения, государственные общеобразовательные учреждения, находящиеся в ведении субъектов Российской Федерации, муниципальные общеобразовательные учреждения, негосударственные общеобразовательные учреждения (далее соответственно - государственные, муниципальные, негосударственные учреждения, вместе - учреждения) для обучения по основным общеобразовательным программам начального общего, основного общего и среднего (полного) общего образования</w:t>
      </w:r>
      <w:proofErr w:type="gramEnd"/>
      <w:r>
        <w:t xml:space="preserve"> (далее - основные общеобразовательные программы).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2. Действие настоящего Порядка распространяется на образовательные учреждения, реализующие общеобразовательные программы.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 xml:space="preserve">3. Прием иностранных граждан и лиц без гражданства, в том числе соотечественников за рубежом, в учреждения для </w:t>
      </w:r>
      <w:proofErr w:type="gramStart"/>
      <w:r>
        <w:t>обучения</w:t>
      </w:r>
      <w:proofErr w:type="gramEnd"/>
      <w:r>
        <w:t xml:space="preserve">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 Порядком и международными договорами Российской Федерации.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4. Правила приема граждан в учреждения определяются учреждением самостоятельно в соответствии с законодательством Российской Федерации.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5. Правила приема граждан в муниципальные учреждения для обучения по основным общеобразовательным программам должны обеспечивать прием в указанные образовательные учреждения граждан, которые проживают на территории муниципального района, городского округа, закрепленной соответствующими органами местного самоуправления за конкретным муниципальным учреждением (далее - закрепленная территория), и имеющих право на получение общего образования (далее - закрепленные лица)  *</w:t>
      </w:r>
      <w:proofErr w:type="gramStart"/>
      <w:r>
        <w:t xml:space="preserve"> .</w:t>
      </w:r>
      <w:proofErr w:type="gramEnd"/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 xml:space="preserve"> * 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</w:t>
      </w:r>
      <w:r>
        <w:lastRenderedPageBreak/>
        <w:t>или опекунов (пункт 2 статьи 20 Гражданского кодекса Российской Федерации (Собрание законодательства Российской Федерации, 1994, N 32, ст. 3301)).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2715)).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proofErr w:type="gramStart"/>
      <w: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</w:t>
      </w:r>
      <w:proofErr w:type="gramEnd"/>
      <w:r>
        <w:t xml:space="preserve"> </w:t>
      </w:r>
      <w:proofErr w:type="gramStart"/>
      <w:r>
        <w:t>1996, N 18, ст. 2144; 1997, N 8, ст. 952; 2000, N 13, ст. 1370; 2002, N 34, ст. 3294; 2004, N 52, ст. 5493; 2008, N 14, ст. 1412; 2010, N 37, ст. 4701; N 46, ст. 6024; 2011, N 44, ст. 6282)).</w:t>
      </w:r>
      <w:proofErr w:type="gramEnd"/>
    </w:p>
    <w:p w:rsidR="00AB04BD" w:rsidRDefault="00AB04BD" w:rsidP="00AB04BD">
      <w:pPr>
        <w:spacing w:line="240" w:lineRule="auto"/>
      </w:pPr>
      <w:r>
        <w:t xml:space="preserve">   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6. Закрепленным лицам может быть отказано в приеме только по причине отсутствия свободных мест в учреждении  *</w:t>
      </w:r>
      <w:proofErr w:type="gramStart"/>
      <w:r>
        <w:t xml:space="preserve"> .</w:t>
      </w:r>
      <w:proofErr w:type="gramEnd"/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 xml:space="preserve"> *  Пункт 46 Типового положения об общеобразовательном учреждении, утвержденного постановлением Правительства Российской Федерации от 19 марта 2001 г. N 196 (Собрание законодательства Российской Федерации, 2001, N 13, ст. 1252; 2007, N 31, ст. 4082).</w:t>
      </w:r>
    </w:p>
    <w:p w:rsidR="00AB04BD" w:rsidRDefault="00AB04BD" w:rsidP="00AB04BD">
      <w:pPr>
        <w:spacing w:line="240" w:lineRule="auto"/>
      </w:pPr>
      <w:r>
        <w:t xml:space="preserve">   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органы местного самоуправления в сфере образования соответствующего муниципального района, городского округа.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7. Прием закрепленных лиц в учреждения всех видов осуществляется без вступительных испытаний (процедур отбора).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proofErr w:type="gramStart"/>
      <w:r>
        <w:t>Государственные учреждения, негосударственные учреждения, реализующие на ступени основного общего и среднего (полного) общего образования общеобразовательные программы углубленного и/или профильного изучения отдельных предметов, в целях наиболее полного удовлетворения потребностей обучающихся предусматривают в правилах приема граждан в учреждения на соответствующие ступени механизмы выявления склонностей детей к углубленной и/или профильной подготовке по соответствующим учебным предметам.</w:t>
      </w:r>
      <w:proofErr w:type="gramEnd"/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lastRenderedPageBreak/>
        <w:t>Государственные учреждения, негосударственные учреждения, реализующие общеобразовательные программы для детей и подростков, проявивших выдающиеся способности, способности к занятию определенным видом искусства или спорта, в целях наиболее полного удовлетворения потребностей обучающихся предусматривают в правилах приема граждан в учреждение механизмы выявления у детей данных способностей.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8. Прием граждан в учреждение с наличием интерната проводится при отсутствии медицинских противопоказаний для пребывания детей в таком учреждении.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9. Прием граждан для обучения в филиале учреждения осуществляется в соответствии с правилами приема граждан в учреждение.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 xml:space="preserve">10. </w:t>
      </w:r>
      <w:proofErr w:type="gramStart"/>
      <w: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района, городского округа о закрепленной территории (далее - распорядительный акт), 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</w:t>
      </w:r>
      <w:proofErr w:type="gramEnd"/>
      <w:r>
        <w:t xml:space="preserve">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11. 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12.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В заявлении родителями (законными представителями) ребенка указываются следующие сведения о ребенке: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а) фамилия, имя, отчество (последнее - при наличии);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lastRenderedPageBreak/>
        <w:t>б) дата и место рождения;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proofErr w:type="gramStart"/>
      <w:r>
        <w:t>в) фамилия, имя, отчество (последнее - при наличии) родителей (законных представителей) ребенка.</w:t>
      </w:r>
      <w:proofErr w:type="gramEnd"/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13.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14.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15. Требование предоставления других документов в качестве основания для приема детей в учреждение не допускается.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16. Прием заявлений в первый класс учреждений для закрепленных лиц начинается не позднее 10 марта и завершается не позднее 31 июля текущего года.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Зачисление в учреждение оформляется приказом руководителя учреждения в течение 7 рабочих дней после приема документов.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Для детей, не зарегистрированных на закрепленной территории, но зарегистрированных на территории муниципалитета (субъекта для Москвы и Санкт-Петербурга), прием заявлений в первый класс начинается с 1 августа текущего года до момента заполнения свободных мест, но не позднее 5 сентября текущего года. Приказ о зачислении в первый класс издается не ранее 1 августа текущего года.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17. Для удобства родителей (законных представителей) детей учреждение вправе установить график приема документов в зависимости от адреса регистрации.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18.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19. Дети, зачисленные в учреждения, реализующие основные общеобразовательные программы дошкольного, начального общего, основного общего и среднего (полного) общего образования, для освоения программы дошкольного образования продолжают обучение на ступени начального общего образования в том же учреждении.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 *</w:t>
      </w:r>
      <w:proofErr w:type="gramStart"/>
      <w:r>
        <w:t xml:space="preserve"> .</w:t>
      </w:r>
      <w:proofErr w:type="gramEnd"/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 xml:space="preserve"> *  Статья 9 Федерального закона от 27 июля 2006 г. N 152-ФЗ "О персональных данных" (Собрание законодательства Российской Федерации, 2006, N 31, ст. 3451; 2010, N 31, ст. 4196; 2011, N 31, ст. 4701).</w:t>
      </w:r>
    </w:p>
    <w:p w:rsidR="00AB04BD" w:rsidRDefault="00AB04BD" w:rsidP="00AB04BD">
      <w:pPr>
        <w:spacing w:line="240" w:lineRule="auto"/>
      </w:pPr>
      <w:r>
        <w:t xml:space="preserve">   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lastRenderedPageBreak/>
        <w:t>21.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22. Приказы размещаются на информационном стенде в день их издания.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>23.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AB04BD" w:rsidRDefault="00AB04BD" w:rsidP="00AB04BD">
      <w:pPr>
        <w:spacing w:line="240" w:lineRule="auto"/>
      </w:pPr>
    </w:p>
    <w:p w:rsidR="00AB04BD" w:rsidRDefault="00AB04BD" w:rsidP="00AB04BD">
      <w:pPr>
        <w:spacing w:line="240" w:lineRule="auto"/>
      </w:pPr>
      <w:r>
        <w:t xml:space="preserve"> При подготовке материалов использованы материалы с сайта </w:t>
      </w:r>
      <w:proofErr w:type="spellStart"/>
      <w:proofErr w:type="gramStart"/>
      <w:r>
        <w:t>КонсультантПлюс</w:t>
      </w:r>
      <w:proofErr w:type="spellEnd"/>
      <w:proofErr w:type="gramEnd"/>
      <w:r>
        <w:t xml:space="preserve"> а также Российской Газеты</w:t>
      </w:r>
    </w:p>
    <w:p w:rsidR="00AB04BD" w:rsidRDefault="00AB04BD" w:rsidP="00AB04BD">
      <w:pPr>
        <w:spacing w:line="240" w:lineRule="auto"/>
      </w:pPr>
      <w:r>
        <w:t xml:space="preserve"> Вы также можете приобрести систему «</w:t>
      </w:r>
      <w:proofErr w:type="spellStart"/>
      <w:r>
        <w:t>КонсультантПлюс</w:t>
      </w:r>
      <w:proofErr w:type="spellEnd"/>
      <w:r>
        <w:t xml:space="preserve">» в региональных центрах </w:t>
      </w:r>
    </w:p>
    <w:p w:rsidR="00AB04BD" w:rsidRDefault="00AB04BD" w:rsidP="00AB04BD">
      <w:pPr>
        <w:spacing w:line="240" w:lineRule="auto"/>
      </w:pPr>
      <w:r>
        <w:t xml:space="preserve"> Другие документы: </w:t>
      </w:r>
    </w:p>
    <w:p w:rsidR="00AB04BD" w:rsidRDefault="00AB04BD" w:rsidP="00AB04BD">
      <w:pPr>
        <w:spacing w:line="240" w:lineRule="auto"/>
      </w:pPr>
      <w:r>
        <w:t xml:space="preserve">Приказ ФНС РФ от 15 Февраля 2012 N ММВ-7-6/87 "Об утверждении формата представления бухгалтерской отчетности в электронном виде" </w:t>
      </w:r>
    </w:p>
    <w:p w:rsidR="00AB04BD" w:rsidRDefault="00AB04BD" w:rsidP="00AB04BD">
      <w:pPr>
        <w:spacing w:line="240" w:lineRule="auto"/>
      </w:pPr>
      <w:proofErr w:type="gramStart"/>
      <w:r>
        <w:t>Приказ Минэкономразвития РФ от 15 Февраля 2012 N 58 "О порядке взимания и возврата платы за предоставление сведений, содержащихся в Едином государственном реестре прав на недвижимое имущество и сделок с ним, посредством обеспечения доступа к информационному ресурсу, содержащему сведения Единого государственного реестра прав на недвижимое имущество и сделок с ним, а также размерах такой платы" (Зарегистрировано в Минюсте РФ 17.02.2012</w:t>
      </w:r>
      <w:proofErr w:type="gramEnd"/>
      <w:r>
        <w:t xml:space="preserve"> </w:t>
      </w:r>
      <w:proofErr w:type="gramStart"/>
      <w:r>
        <w:t xml:space="preserve">N 23248) </w:t>
      </w:r>
      <w:proofErr w:type="gramEnd"/>
    </w:p>
    <w:p w:rsidR="00AB04BD" w:rsidRDefault="00AB04BD" w:rsidP="00AB04BD">
      <w:pPr>
        <w:spacing w:line="240" w:lineRule="auto"/>
      </w:pPr>
      <w:proofErr w:type="gramStart"/>
      <w:r>
        <w:t>Приказ Минэкономразвития РФ от 15 Февраля 2012 N 60 "О внесении изменения в Порядок осуществления государственного учета зданий, сооружений, помещений, объектов незавершенного строительства в переходный период применения Федерального закона "О государственном кадастре недвижимости" к отношениям, возникающим в связи с осуществлением государственного учета зданий, сооружений, помещений, объектов незавершенного строительства, утвержденный приказом Минэкономразвития России от 14 октября 2011 г. N 577" (Зарегистрировано</w:t>
      </w:r>
      <w:proofErr w:type="gramEnd"/>
      <w:r>
        <w:t xml:space="preserve"> в Минюсте РФ 01.03.2012 N 23377) </w:t>
      </w:r>
    </w:p>
    <w:p w:rsidR="007047CA" w:rsidRDefault="00AB04BD" w:rsidP="00AB04BD">
      <w:pPr>
        <w:spacing w:line="240" w:lineRule="auto"/>
      </w:pPr>
      <w:r>
        <w:t>Приказ ФТС РФ от 15 Февраля 2011 N 301 "О признании недействующим письма ГТК России от 14 июля 2004 г. N 01-06/25857"</w:t>
      </w:r>
    </w:p>
    <w:sectPr w:rsidR="007047CA" w:rsidSect="0070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04BD"/>
    <w:rsid w:val="00166CC5"/>
    <w:rsid w:val="007047CA"/>
    <w:rsid w:val="008D7652"/>
    <w:rsid w:val="00AB04BD"/>
    <w:rsid w:val="00C9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2135</Words>
  <Characters>12173</Characters>
  <Application>Microsoft Office Word</Application>
  <DocSecurity>0</DocSecurity>
  <Lines>101</Lines>
  <Paragraphs>28</Paragraphs>
  <ScaleCrop>false</ScaleCrop>
  <Company>Krokoz™</Company>
  <LinksUpToDate>false</LinksUpToDate>
  <CharactersWithSpaces>14280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2013-04-18T23:38:00Z</dcterms:created>
  <dcterms:modified xsi:type="dcterms:W3CDTF">2013-09-23T01:29:00Z</dcterms:modified>
</cp:coreProperties>
</file>